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F0" w:rsidRDefault="004A49F0"/>
    <w:p w:rsidR="00CA00C0" w:rsidRDefault="00CA00C0" w:rsidP="00CA00C0">
      <w:pPr>
        <w:pStyle w:val="ListParagraph"/>
        <w:numPr>
          <w:ilvl w:val="0"/>
          <w:numId w:val="1"/>
        </w:numPr>
        <w:rPr>
          <w:rFonts w:ascii="Georgia" w:hAnsi="Georgia"/>
        </w:rPr>
      </w:pPr>
      <w:r>
        <w:rPr>
          <w:rFonts w:ascii="Georgia" w:hAnsi="Georgia"/>
        </w:rPr>
        <w:t>The _________ is the most _________ piece in your essay.</w:t>
      </w:r>
    </w:p>
    <w:p w:rsidR="00CA00C0" w:rsidRDefault="00CA00C0" w:rsidP="00CA00C0">
      <w:pPr>
        <w:pStyle w:val="ListParagraph"/>
        <w:numPr>
          <w:ilvl w:val="0"/>
          <w:numId w:val="1"/>
        </w:numPr>
        <w:rPr>
          <w:rFonts w:ascii="Georgia" w:hAnsi="Georgia"/>
        </w:rPr>
      </w:pPr>
      <w:r>
        <w:rPr>
          <w:rFonts w:ascii="Georgia" w:hAnsi="Georgia"/>
        </w:rPr>
        <w:t>The introduction _______ gets the reader’s _____________ and sets the __________ for the rest of the essay.</w:t>
      </w:r>
    </w:p>
    <w:p w:rsidR="00CA00C0" w:rsidRDefault="00CA00C0" w:rsidP="00CA00C0">
      <w:pPr>
        <w:pStyle w:val="ListParagraph"/>
        <w:numPr>
          <w:ilvl w:val="0"/>
          <w:numId w:val="1"/>
        </w:numPr>
        <w:rPr>
          <w:rFonts w:ascii="Georgia" w:hAnsi="Georgia"/>
        </w:rPr>
      </w:pPr>
      <w:r>
        <w:rPr>
          <w:rFonts w:ascii="Georgia" w:hAnsi="Georgia"/>
        </w:rPr>
        <w:t>The first sentence or two, ___________ _____________ can be done in a variety of ways:</w:t>
      </w:r>
    </w:p>
    <w:p w:rsidR="00CA00C0" w:rsidRDefault="00CA00C0" w:rsidP="00CA00C0">
      <w:pPr>
        <w:pStyle w:val="ListParagraph"/>
        <w:numPr>
          <w:ilvl w:val="1"/>
          <w:numId w:val="1"/>
        </w:numPr>
        <w:rPr>
          <w:rFonts w:ascii="Georgia" w:hAnsi="Georgia"/>
        </w:rPr>
      </w:pPr>
      <w:r>
        <w:rPr>
          <w:rFonts w:ascii="Georgia" w:hAnsi="Georgia"/>
        </w:rPr>
        <w:t>____________</w:t>
      </w:r>
    </w:p>
    <w:p w:rsidR="00CA00C0" w:rsidRDefault="00CA00C0" w:rsidP="00CA00C0">
      <w:pPr>
        <w:pStyle w:val="ListParagraph"/>
        <w:numPr>
          <w:ilvl w:val="1"/>
          <w:numId w:val="1"/>
        </w:numPr>
        <w:rPr>
          <w:rFonts w:ascii="Georgia" w:hAnsi="Georgia"/>
        </w:rPr>
      </w:pPr>
      <w:r>
        <w:rPr>
          <w:rFonts w:ascii="Georgia" w:hAnsi="Georgia"/>
        </w:rPr>
        <w:t>____________</w:t>
      </w:r>
    </w:p>
    <w:p w:rsidR="00CA00C0" w:rsidRDefault="00CA00C0" w:rsidP="00CA00C0">
      <w:pPr>
        <w:pStyle w:val="ListParagraph"/>
        <w:numPr>
          <w:ilvl w:val="1"/>
          <w:numId w:val="1"/>
        </w:numPr>
        <w:rPr>
          <w:rFonts w:ascii="Georgia" w:hAnsi="Georgia"/>
        </w:rPr>
      </w:pPr>
      <w:r>
        <w:rPr>
          <w:rFonts w:ascii="Georgia" w:hAnsi="Georgia"/>
        </w:rPr>
        <w:t>____________</w:t>
      </w:r>
    </w:p>
    <w:p w:rsidR="00CA00C0" w:rsidRDefault="00CA00C0" w:rsidP="00CA00C0">
      <w:pPr>
        <w:pStyle w:val="ListParagraph"/>
        <w:numPr>
          <w:ilvl w:val="1"/>
          <w:numId w:val="1"/>
        </w:numPr>
        <w:rPr>
          <w:rFonts w:ascii="Georgia" w:hAnsi="Georgia"/>
        </w:rPr>
      </w:pPr>
      <w:r>
        <w:rPr>
          <w:rFonts w:ascii="Georgia" w:hAnsi="Georgia"/>
        </w:rPr>
        <w:t>____________</w:t>
      </w:r>
    </w:p>
    <w:p w:rsidR="00CA00C0" w:rsidRDefault="00CA00C0" w:rsidP="00CA00C0">
      <w:pPr>
        <w:ind w:left="720"/>
        <w:rPr>
          <w:rFonts w:ascii="Georgia" w:hAnsi="Georgia"/>
        </w:rPr>
      </w:pPr>
      <w:r>
        <w:rPr>
          <w:rFonts w:ascii="Georgia" w:hAnsi="Georgia"/>
        </w:rPr>
        <w:t>Make sure it _____________ to your topic/ _________.</w:t>
      </w:r>
    </w:p>
    <w:p w:rsidR="00CA00C0" w:rsidRDefault="00CA00C0" w:rsidP="00CA00C0">
      <w:pPr>
        <w:pStyle w:val="ListParagraph"/>
        <w:numPr>
          <w:ilvl w:val="0"/>
          <w:numId w:val="1"/>
        </w:numPr>
        <w:rPr>
          <w:rFonts w:ascii="Georgia" w:hAnsi="Georgia"/>
        </w:rPr>
      </w:pPr>
      <w:r>
        <w:rPr>
          <w:rFonts w:ascii="Georgia" w:hAnsi="Georgia"/>
        </w:rPr>
        <w:t xml:space="preserve">Quote- Write an example here: </w:t>
      </w:r>
    </w:p>
    <w:p w:rsidR="00CA00C0" w:rsidRDefault="00CA00C0" w:rsidP="00CA00C0">
      <w:pPr>
        <w:pStyle w:val="ListParagraph"/>
        <w:rPr>
          <w:rFonts w:ascii="Georgia" w:hAnsi="Georgia"/>
        </w:rPr>
      </w:pPr>
      <w:r>
        <w:rPr>
          <w:rFonts w:ascii="Georgia" w:hAnsi="Georgia"/>
        </w:rPr>
        <w:t>__________________________________________________________________________________________________________________________</w:t>
      </w:r>
    </w:p>
    <w:p w:rsidR="00CA00C0" w:rsidRDefault="00CA00C0" w:rsidP="00CA00C0">
      <w:pPr>
        <w:pStyle w:val="ListParagraph"/>
        <w:numPr>
          <w:ilvl w:val="0"/>
          <w:numId w:val="1"/>
        </w:numPr>
        <w:rPr>
          <w:rFonts w:ascii="Georgia" w:hAnsi="Georgia"/>
        </w:rPr>
      </w:pPr>
      <w:r>
        <w:rPr>
          <w:rFonts w:ascii="Georgia" w:hAnsi="Georgia"/>
        </w:rPr>
        <w:t>Fact or ___________ here:</w:t>
      </w:r>
    </w:p>
    <w:p w:rsidR="00CA00C0" w:rsidRDefault="00CA00C0" w:rsidP="00CA00C0">
      <w:pPr>
        <w:pStyle w:val="ListParagraph"/>
        <w:rPr>
          <w:rFonts w:ascii="Georgia" w:hAnsi="Georgia"/>
        </w:rPr>
      </w:pPr>
      <w:r>
        <w:rPr>
          <w:rFonts w:ascii="Georgia" w:hAnsi="Georgia"/>
        </w:rPr>
        <w:t>__________________________________________________________________________________________________________________________</w:t>
      </w:r>
    </w:p>
    <w:p w:rsidR="00CA00C0" w:rsidRDefault="00CA00C0" w:rsidP="00CA00C0">
      <w:pPr>
        <w:pStyle w:val="ListParagraph"/>
        <w:numPr>
          <w:ilvl w:val="0"/>
          <w:numId w:val="1"/>
        </w:numPr>
        <w:rPr>
          <w:rFonts w:ascii="Georgia" w:hAnsi="Georgia"/>
        </w:rPr>
      </w:pPr>
      <w:r>
        <w:rPr>
          <w:rFonts w:ascii="Georgia" w:hAnsi="Georgia"/>
        </w:rPr>
        <w:t>The _______________ provides a _____________ plot snippet; introduces the __________ and the ___________ and ______________ the attention ______________ to the _____________.</w:t>
      </w:r>
    </w:p>
    <w:p w:rsidR="004A49F0" w:rsidRDefault="004A49F0" w:rsidP="0045330E">
      <w:pPr>
        <w:jc w:val="center"/>
        <w:rPr>
          <w:rFonts w:ascii="Georgia" w:hAnsi="Georgia"/>
          <w:b/>
          <w:u w:val="single"/>
        </w:rPr>
      </w:pPr>
    </w:p>
    <w:p w:rsidR="0045330E" w:rsidRDefault="0045330E" w:rsidP="0045330E">
      <w:pPr>
        <w:jc w:val="center"/>
        <w:rPr>
          <w:rFonts w:ascii="Georgia" w:hAnsi="Georgia"/>
          <w:b/>
          <w:u w:val="single"/>
        </w:rPr>
      </w:pPr>
      <w:r w:rsidRPr="0045330E">
        <w:rPr>
          <w:rFonts w:ascii="Georgia" w:hAnsi="Georgia"/>
          <w:b/>
          <w:u w:val="single"/>
        </w:rPr>
        <w:t>Sample Introduction Paragraph</w:t>
      </w:r>
    </w:p>
    <w:p w:rsidR="0045330E" w:rsidRPr="0045330E" w:rsidRDefault="0045330E" w:rsidP="0045330E">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6DADDEC4" wp14:editId="4247EE67">
                <wp:simplePos x="0" y="0"/>
                <wp:positionH relativeFrom="column">
                  <wp:posOffset>2791460</wp:posOffset>
                </wp:positionH>
                <wp:positionV relativeFrom="paragraph">
                  <wp:posOffset>-1905</wp:posOffset>
                </wp:positionV>
                <wp:extent cx="207010" cy="176530"/>
                <wp:effectExtent l="0" t="0" r="21590" b="13970"/>
                <wp:wrapNone/>
                <wp:docPr id="1" name="Oval 1"/>
                <wp:cNvGraphicFramePr/>
                <a:graphic xmlns:a="http://schemas.openxmlformats.org/drawingml/2006/main">
                  <a:graphicData uri="http://schemas.microsoft.com/office/word/2010/wordprocessingShape">
                    <wps:wsp>
                      <wps:cNvSpPr/>
                      <wps:spPr>
                        <a:xfrm>
                          <a:off x="0" y="0"/>
                          <a:ext cx="207010" cy="1765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19.8pt;margin-top:-.15pt;width:16.3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" fillcolor="white [3201]" strokecolor="#f79646 [3209]" strokeweight="2pt"/>
            </w:pict>
          </mc:Fallback>
        </mc:AlternateContent>
      </w:r>
      <w:r w:rsidRPr="0045330E">
        <w:rPr>
          <w:rFonts w:ascii="Georgia" w:hAnsi="Georgia"/>
        </w:rPr>
        <w:t>Directions:</w:t>
      </w:r>
      <w:r>
        <w:rPr>
          <w:rFonts w:ascii="Georgia" w:hAnsi="Georgia"/>
        </w:rPr>
        <w:t xml:space="preserve"> </w:t>
      </w:r>
      <w:r w:rsidRPr="0045330E">
        <w:rPr>
          <w:rFonts w:ascii="Georgia" w:hAnsi="Georgia"/>
          <w:u w:val="single"/>
        </w:rPr>
        <w:t>Underline</w:t>
      </w:r>
      <w:r>
        <w:rPr>
          <w:rFonts w:ascii="Georgia" w:hAnsi="Georgia"/>
        </w:rPr>
        <w:t xml:space="preserve"> the </w:t>
      </w:r>
      <w:r w:rsidRPr="0045330E">
        <w:rPr>
          <w:rFonts w:ascii="Georgia" w:hAnsi="Georgia"/>
          <w:b/>
          <w:u w:val="single"/>
        </w:rPr>
        <w:t>attention getter</w:t>
      </w:r>
      <w:r>
        <w:rPr>
          <w:rFonts w:ascii="Georgia" w:hAnsi="Georgia"/>
        </w:rPr>
        <w:t xml:space="preserve">,        the </w:t>
      </w:r>
      <w:r w:rsidRPr="0045330E">
        <w:rPr>
          <w:rFonts w:ascii="Georgia" w:hAnsi="Georgia"/>
          <w:b/>
        </w:rPr>
        <w:t>author</w:t>
      </w:r>
      <w:r>
        <w:rPr>
          <w:rFonts w:ascii="Georgia" w:hAnsi="Georgia"/>
        </w:rPr>
        <w:t xml:space="preserve"> and </w:t>
      </w:r>
      <w:r w:rsidRPr="0045330E">
        <w:rPr>
          <w:rFonts w:ascii="Georgia" w:hAnsi="Georgia"/>
          <w:b/>
        </w:rPr>
        <w:t>title</w:t>
      </w:r>
      <w:r>
        <w:rPr>
          <w:rFonts w:ascii="Georgia" w:hAnsi="Georgia"/>
        </w:rPr>
        <w:t xml:space="preserve">, put () around the </w:t>
      </w:r>
      <w:r w:rsidRPr="0045330E">
        <w:rPr>
          <w:rFonts w:ascii="Georgia" w:hAnsi="Georgia"/>
          <w:b/>
        </w:rPr>
        <w:t>bridge</w:t>
      </w:r>
      <w:r>
        <w:rPr>
          <w:rFonts w:ascii="Georgia" w:hAnsi="Georgia"/>
        </w:rPr>
        <w:t xml:space="preserve">, </w:t>
      </w:r>
      <w:r w:rsidRPr="0045330E">
        <w:rPr>
          <w:rFonts w:ascii="Georgia" w:hAnsi="Georgia"/>
          <w:highlight w:val="yellow"/>
        </w:rPr>
        <w:t>highlight</w:t>
      </w:r>
      <w:r>
        <w:rPr>
          <w:rFonts w:ascii="Georgia" w:hAnsi="Georgia"/>
        </w:rPr>
        <w:t xml:space="preserve"> the </w:t>
      </w:r>
      <w:r w:rsidRPr="0045330E">
        <w:rPr>
          <w:rFonts w:ascii="Georgia" w:hAnsi="Georgia"/>
          <w:b/>
        </w:rPr>
        <w:t>narrowing statement</w:t>
      </w:r>
      <w:r>
        <w:rPr>
          <w:rFonts w:ascii="Georgia" w:hAnsi="Georgia"/>
        </w:rPr>
        <w:t xml:space="preserve">, and label </w:t>
      </w:r>
      <w:r w:rsidRPr="0045330E">
        <w:rPr>
          <w:rFonts w:ascii="Georgia" w:hAnsi="Georgia"/>
          <w:b/>
        </w:rPr>
        <w:t>prong</w:t>
      </w:r>
      <w:r>
        <w:rPr>
          <w:rFonts w:ascii="Georgia" w:hAnsi="Georgia"/>
        </w:rPr>
        <w:t xml:space="preserve"> *1, *2, and *3.</w:t>
      </w:r>
    </w:p>
    <w:p w:rsidR="0045330E" w:rsidRDefault="0045330E" w:rsidP="0045330E">
      <w:pPr>
        <w:jc w:val="center"/>
        <w:rPr>
          <w:rFonts w:ascii="Georgia" w:hAnsi="Georgia"/>
          <w:b/>
          <w:u w:val="single"/>
        </w:rPr>
      </w:pPr>
    </w:p>
    <w:p w:rsidR="00CA00C0" w:rsidRPr="00CA00C0" w:rsidRDefault="004A49F0" w:rsidP="004A49F0">
      <w:pPr>
        <w:spacing w:line="480" w:lineRule="auto"/>
        <w:ind w:left="720"/>
        <w:rPr>
          <w:rFonts w:ascii="Georgia" w:hAnsi="Georgia"/>
        </w:rPr>
      </w:pPr>
      <w:r w:rsidRPr="0045330E">
        <w:rPr>
          <w:rFonts w:ascii="Georgia" w:hAnsi="Georgia"/>
          <w:i/>
        </w:rPr>
        <w:t>“George, I wish you’d look at the nursery,” stated Lydia in “The Veldt” by Ray Bradbury. A technologically advanced Happy Home controlled by its inhabitants causes the demise of the family unit in this futuristic short story. The c</w:t>
      </w:r>
      <w:r w:rsidRPr="0045330E">
        <w:rPr>
          <w:rFonts w:ascii="Georgia" w:hAnsi="Georgia"/>
          <w:i/>
        </w:rPr>
        <w:t>hildren’s need for attention and love from their parents cause them to change their idealistic playroom into an African veldt. Although George and Lydia Hadley thought they were doing what was best for their children, their over-reliance on technology, the</w:t>
      </w:r>
      <w:r w:rsidRPr="0045330E">
        <w:rPr>
          <w:rFonts w:ascii="Georgia" w:hAnsi="Georgia"/>
          <w:i/>
        </w:rPr>
        <w:t xml:space="preserve">ir lack of parenting and attention to their children, and their own selfish desire for more brings an end to the </w:t>
      </w:r>
      <w:proofErr w:type="spellStart"/>
      <w:r w:rsidRPr="0045330E">
        <w:rPr>
          <w:rFonts w:ascii="Georgia" w:hAnsi="Georgia"/>
          <w:i/>
        </w:rPr>
        <w:t>Hadleys</w:t>
      </w:r>
      <w:proofErr w:type="spellEnd"/>
      <w:r w:rsidRPr="0045330E">
        <w:rPr>
          <w:rFonts w:ascii="Georgia" w:hAnsi="Georgia"/>
          <w:i/>
        </w:rPr>
        <w:t>.</w:t>
      </w:r>
      <w:bookmarkStart w:id="0" w:name="_GoBack"/>
      <w:bookmarkEnd w:id="0"/>
      <w:r w:rsidR="00CA00C0" w:rsidRPr="00CA00C0">
        <w:rPr>
          <w:rFonts w:ascii="Georgia" w:hAnsi="Georgia"/>
        </w:rPr>
        <w:t xml:space="preserve"> </w:t>
      </w:r>
    </w:p>
    <w:sectPr w:rsidR="00CA00C0" w:rsidRPr="00CA00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C0" w:rsidRDefault="00CA00C0" w:rsidP="00CA00C0">
      <w:pPr>
        <w:spacing w:after="0" w:line="240" w:lineRule="auto"/>
      </w:pPr>
      <w:r>
        <w:separator/>
      </w:r>
    </w:p>
  </w:endnote>
  <w:endnote w:type="continuationSeparator" w:id="0">
    <w:p w:rsidR="00CA00C0" w:rsidRDefault="00CA00C0" w:rsidP="00CA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C0" w:rsidRDefault="00CA00C0" w:rsidP="00CA00C0">
      <w:pPr>
        <w:spacing w:after="0" w:line="240" w:lineRule="auto"/>
      </w:pPr>
      <w:r>
        <w:separator/>
      </w:r>
    </w:p>
  </w:footnote>
  <w:footnote w:type="continuationSeparator" w:id="0">
    <w:p w:rsidR="00CA00C0" w:rsidRDefault="00CA00C0" w:rsidP="00CA0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C0" w:rsidRPr="00CA00C0" w:rsidRDefault="00CA00C0">
    <w:pPr>
      <w:pStyle w:val="Header"/>
      <w:rPr>
        <w:rFonts w:ascii="Georgia" w:hAnsi="Georgia"/>
        <w:b/>
      </w:rPr>
    </w:pPr>
    <w:r w:rsidRPr="00CA00C0">
      <w:rPr>
        <w:rFonts w:ascii="Georgia" w:hAnsi="Georgia"/>
        <w:b/>
      </w:rPr>
      <w:t>English I CP</w:t>
    </w:r>
  </w:p>
  <w:p w:rsidR="00CA00C0" w:rsidRDefault="00CA00C0" w:rsidP="004A49F0">
    <w:pPr>
      <w:pStyle w:val="Header"/>
      <w:rPr>
        <w:rFonts w:ascii="Georgia" w:hAnsi="Georgia"/>
        <w:b/>
      </w:rPr>
    </w:pPr>
    <w:r w:rsidRPr="00CA00C0">
      <w:rPr>
        <w:rFonts w:ascii="Georgia" w:hAnsi="Georgia"/>
        <w:b/>
      </w:rPr>
      <w:t>Writing Introduction Paragraphs</w:t>
    </w:r>
  </w:p>
  <w:p w:rsidR="004A49F0" w:rsidRPr="00CA00C0" w:rsidRDefault="004A49F0">
    <w:pPr>
      <w:pStyle w:val="Header"/>
      <w:rPr>
        <w:rFonts w:ascii="Georgia" w:hAnsi="Georgia"/>
        <w:b/>
      </w:rPr>
    </w:pPr>
  </w:p>
  <w:p w:rsidR="00CA00C0" w:rsidRPr="004A49F0" w:rsidRDefault="00CA00C0">
    <w:pPr>
      <w:pStyle w:val="Header"/>
      <w:rPr>
        <w:rFonts w:ascii="Georgia" w:hAnsi="Georgia"/>
        <w:b/>
      </w:rPr>
    </w:pPr>
    <w:proofErr w:type="spellStart"/>
    <w:r w:rsidRPr="004A49F0">
      <w:rPr>
        <w:rFonts w:ascii="Georgia" w:hAnsi="Georgia"/>
        <w:b/>
      </w:rPr>
      <w:t>Name________________</w:t>
    </w:r>
    <w:r w:rsidR="004A49F0">
      <w:rPr>
        <w:rFonts w:ascii="Georgia" w:hAnsi="Georgia"/>
        <w:b/>
      </w:rPr>
      <w:t>______</w:t>
    </w:r>
    <w:r w:rsidRPr="004A49F0">
      <w:rPr>
        <w:rFonts w:ascii="Georgia" w:hAnsi="Georgia"/>
        <w:b/>
      </w:rPr>
      <w:t>_Per</w:t>
    </w:r>
    <w:proofErr w:type="spellEnd"/>
    <w:r w:rsidRPr="004A49F0">
      <w:rPr>
        <w:rFonts w:ascii="Georgia" w:hAnsi="Georgia"/>
        <w:b/>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7763A"/>
    <w:multiLevelType w:val="hybridMultilevel"/>
    <w:tmpl w:val="E9A87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C2F43"/>
    <w:multiLevelType w:val="hybridMultilevel"/>
    <w:tmpl w:val="D9682964"/>
    <w:lvl w:ilvl="0" w:tplc="3EC4447C">
      <w:start w:val="1"/>
      <w:numFmt w:val="bullet"/>
      <w:lvlText w:val=""/>
      <w:lvlJc w:val="left"/>
      <w:pPr>
        <w:tabs>
          <w:tab w:val="num" w:pos="720"/>
        </w:tabs>
        <w:ind w:left="720" w:hanging="360"/>
      </w:pPr>
      <w:rPr>
        <w:rFonts w:ascii="Symbol" w:hAnsi="Symbol" w:hint="default"/>
      </w:rPr>
    </w:lvl>
    <w:lvl w:ilvl="1" w:tplc="A95809C6" w:tentative="1">
      <w:start w:val="1"/>
      <w:numFmt w:val="bullet"/>
      <w:lvlText w:val=""/>
      <w:lvlJc w:val="left"/>
      <w:pPr>
        <w:tabs>
          <w:tab w:val="num" w:pos="1440"/>
        </w:tabs>
        <w:ind w:left="1440" w:hanging="360"/>
      </w:pPr>
      <w:rPr>
        <w:rFonts w:ascii="Symbol" w:hAnsi="Symbol" w:hint="default"/>
      </w:rPr>
    </w:lvl>
    <w:lvl w:ilvl="2" w:tplc="2ED4C24C" w:tentative="1">
      <w:start w:val="1"/>
      <w:numFmt w:val="bullet"/>
      <w:lvlText w:val=""/>
      <w:lvlJc w:val="left"/>
      <w:pPr>
        <w:tabs>
          <w:tab w:val="num" w:pos="2160"/>
        </w:tabs>
        <w:ind w:left="2160" w:hanging="360"/>
      </w:pPr>
      <w:rPr>
        <w:rFonts w:ascii="Symbol" w:hAnsi="Symbol" w:hint="default"/>
      </w:rPr>
    </w:lvl>
    <w:lvl w:ilvl="3" w:tplc="81A4F750" w:tentative="1">
      <w:start w:val="1"/>
      <w:numFmt w:val="bullet"/>
      <w:lvlText w:val=""/>
      <w:lvlJc w:val="left"/>
      <w:pPr>
        <w:tabs>
          <w:tab w:val="num" w:pos="2880"/>
        </w:tabs>
        <w:ind w:left="2880" w:hanging="360"/>
      </w:pPr>
      <w:rPr>
        <w:rFonts w:ascii="Symbol" w:hAnsi="Symbol" w:hint="default"/>
      </w:rPr>
    </w:lvl>
    <w:lvl w:ilvl="4" w:tplc="79B205E6" w:tentative="1">
      <w:start w:val="1"/>
      <w:numFmt w:val="bullet"/>
      <w:lvlText w:val=""/>
      <w:lvlJc w:val="left"/>
      <w:pPr>
        <w:tabs>
          <w:tab w:val="num" w:pos="3600"/>
        </w:tabs>
        <w:ind w:left="3600" w:hanging="360"/>
      </w:pPr>
      <w:rPr>
        <w:rFonts w:ascii="Symbol" w:hAnsi="Symbol" w:hint="default"/>
      </w:rPr>
    </w:lvl>
    <w:lvl w:ilvl="5" w:tplc="A8C409B8" w:tentative="1">
      <w:start w:val="1"/>
      <w:numFmt w:val="bullet"/>
      <w:lvlText w:val=""/>
      <w:lvlJc w:val="left"/>
      <w:pPr>
        <w:tabs>
          <w:tab w:val="num" w:pos="4320"/>
        </w:tabs>
        <w:ind w:left="4320" w:hanging="360"/>
      </w:pPr>
      <w:rPr>
        <w:rFonts w:ascii="Symbol" w:hAnsi="Symbol" w:hint="default"/>
      </w:rPr>
    </w:lvl>
    <w:lvl w:ilvl="6" w:tplc="2F426BB2" w:tentative="1">
      <w:start w:val="1"/>
      <w:numFmt w:val="bullet"/>
      <w:lvlText w:val=""/>
      <w:lvlJc w:val="left"/>
      <w:pPr>
        <w:tabs>
          <w:tab w:val="num" w:pos="5040"/>
        </w:tabs>
        <w:ind w:left="5040" w:hanging="360"/>
      </w:pPr>
      <w:rPr>
        <w:rFonts w:ascii="Symbol" w:hAnsi="Symbol" w:hint="default"/>
      </w:rPr>
    </w:lvl>
    <w:lvl w:ilvl="7" w:tplc="2646C49A" w:tentative="1">
      <w:start w:val="1"/>
      <w:numFmt w:val="bullet"/>
      <w:lvlText w:val=""/>
      <w:lvlJc w:val="left"/>
      <w:pPr>
        <w:tabs>
          <w:tab w:val="num" w:pos="5760"/>
        </w:tabs>
        <w:ind w:left="5760" w:hanging="360"/>
      </w:pPr>
      <w:rPr>
        <w:rFonts w:ascii="Symbol" w:hAnsi="Symbol" w:hint="default"/>
      </w:rPr>
    </w:lvl>
    <w:lvl w:ilvl="8" w:tplc="FE7C6B9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C0"/>
    <w:rsid w:val="0045330E"/>
    <w:rsid w:val="004A49F0"/>
    <w:rsid w:val="00606F8D"/>
    <w:rsid w:val="00CA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C0"/>
  </w:style>
  <w:style w:type="paragraph" w:styleId="Footer">
    <w:name w:val="footer"/>
    <w:basedOn w:val="Normal"/>
    <w:link w:val="FooterChar"/>
    <w:uiPriority w:val="99"/>
    <w:unhideWhenUsed/>
    <w:rsid w:val="00CA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C0"/>
  </w:style>
  <w:style w:type="paragraph" w:styleId="BalloonText">
    <w:name w:val="Balloon Text"/>
    <w:basedOn w:val="Normal"/>
    <w:link w:val="BalloonTextChar"/>
    <w:uiPriority w:val="99"/>
    <w:semiHidden/>
    <w:unhideWhenUsed/>
    <w:rsid w:val="00CA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C0"/>
    <w:rPr>
      <w:rFonts w:ascii="Tahoma" w:hAnsi="Tahoma" w:cs="Tahoma"/>
      <w:sz w:val="16"/>
      <w:szCs w:val="16"/>
    </w:rPr>
  </w:style>
  <w:style w:type="paragraph" w:styleId="ListParagraph">
    <w:name w:val="List Paragraph"/>
    <w:basedOn w:val="Normal"/>
    <w:uiPriority w:val="34"/>
    <w:qFormat/>
    <w:rsid w:val="00CA0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C0"/>
  </w:style>
  <w:style w:type="paragraph" w:styleId="Footer">
    <w:name w:val="footer"/>
    <w:basedOn w:val="Normal"/>
    <w:link w:val="FooterChar"/>
    <w:uiPriority w:val="99"/>
    <w:unhideWhenUsed/>
    <w:rsid w:val="00CA0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C0"/>
  </w:style>
  <w:style w:type="paragraph" w:styleId="BalloonText">
    <w:name w:val="Balloon Text"/>
    <w:basedOn w:val="Normal"/>
    <w:link w:val="BalloonTextChar"/>
    <w:uiPriority w:val="99"/>
    <w:semiHidden/>
    <w:unhideWhenUsed/>
    <w:rsid w:val="00CA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0C0"/>
    <w:rPr>
      <w:rFonts w:ascii="Tahoma" w:hAnsi="Tahoma" w:cs="Tahoma"/>
      <w:sz w:val="16"/>
      <w:szCs w:val="16"/>
    </w:rPr>
  </w:style>
  <w:style w:type="paragraph" w:styleId="ListParagraph">
    <w:name w:val="List Paragraph"/>
    <w:basedOn w:val="Normal"/>
    <w:uiPriority w:val="34"/>
    <w:qFormat/>
    <w:rsid w:val="00CA0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18">
      <w:bodyDiv w:val="1"/>
      <w:marLeft w:val="0"/>
      <w:marRight w:val="0"/>
      <w:marTop w:val="0"/>
      <w:marBottom w:val="0"/>
      <w:divBdr>
        <w:top w:val="none" w:sz="0" w:space="0" w:color="auto"/>
        <w:left w:val="none" w:sz="0" w:space="0" w:color="auto"/>
        <w:bottom w:val="none" w:sz="0" w:space="0" w:color="auto"/>
        <w:right w:val="none" w:sz="0" w:space="0" w:color="auto"/>
      </w:divBdr>
      <w:divsChild>
        <w:div w:id="73473176">
          <w:marLeft w:val="432"/>
          <w:marRight w:val="0"/>
          <w:marTop w:val="115"/>
          <w:marBottom w:val="0"/>
          <w:divBdr>
            <w:top w:val="none" w:sz="0" w:space="0" w:color="auto"/>
            <w:left w:val="none" w:sz="0" w:space="0" w:color="auto"/>
            <w:bottom w:val="none" w:sz="0" w:space="0" w:color="auto"/>
            <w:right w:val="none" w:sz="0" w:space="0" w:color="auto"/>
          </w:divBdr>
        </w:div>
      </w:divsChild>
    </w:div>
    <w:div w:id="512377937">
      <w:bodyDiv w:val="1"/>
      <w:marLeft w:val="0"/>
      <w:marRight w:val="0"/>
      <w:marTop w:val="0"/>
      <w:marBottom w:val="0"/>
      <w:divBdr>
        <w:top w:val="none" w:sz="0" w:space="0" w:color="auto"/>
        <w:left w:val="none" w:sz="0" w:space="0" w:color="auto"/>
        <w:bottom w:val="none" w:sz="0" w:space="0" w:color="auto"/>
        <w:right w:val="none" w:sz="0" w:space="0" w:color="auto"/>
      </w:divBdr>
      <w:divsChild>
        <w:div w:id="1149590245">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cp:lastPrinted>2012-10-02T20:12:00Z</cp:lastPrinted>
  <dcterms:created xsi:type="dcterms:W3CDTF">2012-10-02T19:51:00Z</dcterms:created>
  <dcterms:modified xsi:type="dcterms:W3CDTF">2012-10-02T20:16:00Z</dcterms:modified>
</cp:coreProperties>
</file>